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eastAsia="方正小标宋简体" w:cs="宋体" w:hAnsiTheme="minorEastAsia"/>
          <w:color w:val="1A2930"/>
          <w:kern w:val="0"/>
          <w:sz w:val="44"/>
          <w:szCs w:val="44"/>
          <w:shd w:val="clear" w:color="auto" w:fill="FFFFFF"/>
        </w:rPr>
        <w:t>《宾阳县2025年“惠民购车•乐享生活”汽车促销活动方案》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的起草说明</w:t>
      </w:r>
    </w:p>
    <w:p>
      <w:pPr>
        <w:spacing w:line="560" w:lineRule="exac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起草背景</w:t>
      </w:r>
    </w:p>
    <w:p>
      <w:pPr>
        <w:spacing w:line="560" w:lineRule="exact"/>
        <w:ind w:firstLine="616" w:firstLineChars="200"/>
        <w:outlineLvl w:val="0"/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根据中共中央办公厅 国务院办公厅印发《提振消费专项行动方案》、《自治区商务厅等8部门关于印发2025年广西汽车以旧换新补贴工作方案的通知》（桂商运发〔2025〕14号)文件精神，为加力扩围实施汽车以旧换新政策，拉动消费增长，促进消费回升，我县结合本地实际情况，我局拟定了《宾阳县2025年“惠民购车•乐享生活”汽车促销活动方案（征求意见稿）》。</w:t>
      </w: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制定依据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《提振消费专项行动方案》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《自治区商务厅等8部门关于印发2025年广西汽车以旧换新补贴工作方案的通知》（桂商运发〔2025〕14号)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三、必要性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有利于激活内需市场，释放消费潜力，对冲经济下行压力；有利于推动绿色低碳转型，促进新能源车普及，加速淘汰高污染老旧车，减少污染排放，规范旧车回收拆解，赋能循环经济；有利于加速产业升级和技术迭代，优化供给结构。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起草过程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拟定了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《宾阳县2025年“惠民购车•乐享生活”汽车促销活动方案（征求意见稿）》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，并向各镇各有关单位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、社会公众</w:t>
      </w:r>
      <w:r>
        <w:rPr>
          <w:rFonts w:hint="eastAsia" w:ascii="仿宋_GB2312" w:hAnsi="仿宋_GB2312" w:eastAsia="仿宋_GB2312" w:cs="仿宋_GB2312"/>
          <w:sz w:val="32"/>
          <w:szCs w:val="32"/>
        </w:rPr>
        <w:t>发出征求修改意见。根据反馈意见，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局进一步修改，并报县政府审核。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、主要内容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按照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“总量控制，先到先补，补完为止”</w:t>
      </w:r>
      <w:r>
        <w:rPr>
          <w:rFonts w:hint="eastAsia" w:ascii="仿宋_GB2312" w:eastAsia="仿宋_GB2312"/>
          <w:color w:val="auto"/>
          <w:sz w:val="32"/>
          <w:szCs w:val="32"/>
        </w:rPr>
        <w:t>的原则，对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个人消费者</w:t>
      </w:r>
      <w:r>
        <w:rPr>
          <w:rFonts w:hint="eastAsia" w:ascii="仿宋_GB2312" w:eastAsia="仿宋_GB2312"/>
          <w:color w:val="auto"/>
          <w:sz w:val="32"/>
          <w:szCs w:val="32"/>
        </w:rPr>
        <w:t>购买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乘用车</w:t>
      </w:r>
      <w:r>
        <w:rPr>
          <w:rFonts w:hint="eastAsia" w:ascii="仿宋_GB2312" w:eastAsia="仿宋_GB2312"/>
          <w:color w:val="auto"/>
          <w:sz w:val="32"/>
          <w:szCs w:val="32"/>
        </w:rPr>
        <w:t>新车给予补贴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补贴标准共3档</w:t>
      </w:r>
      <w:r>
        <w:rPr>
          <w:rFonts w:hint="eastAsia" w:ascii="仿宋_GB2312" w:eastAsia="仿宋_GB2312"/>
          <w:color w:val="auto"/>
          <w:sz w:val="32"/>
          <w:szCs w:val="32"/>
        </w:rPr>
        <w:t>。一辆汽车仅限使用一次补贴，可与其他政策叠加。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其他情况说明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方案自公布之日起施行，有效期至2025年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日。</w:t>
      </w:r>
    </w:p>
    <w:p>
      <w:pPr>
        <w:spacing w:line="56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</w:pPr>
    </w:p>
    <w:p>
      <w:pPr>
        <w:spacing w:line="56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宾阳县经济贸易和信息化局</w:t>
      </w:r>
    </w:p>
    <w:p>
      <w:pPr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2098" w:right="1587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zSVju0AAAAAUBAAAPAAAAAAAAAAEAIAAAADgAAABkcnMvZG93bnJldi54bWxQSwECFAAUAAAA&#10;CACHTuJAK6jqchkCAAAhBAAADgAAAAAAAAABACAAAAA1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B20EB"/>
    <w:multiLevelType w:val="singleLevel"/>
    <w:tmpl w:val="EFFB20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MGU3MDI4ODQzYjJlNDIyZjNkYTZiYzI1YTBmMTYifQ=="/>
  </w:docVars>
  <w:rsids>
    <w:rsidRoot w:val="44973083"/>
    <w:rsid w:val="0004573B"/>
    <w:rsid w:val="000C5A02"/>
    <w:rsid w:val="002409F3"/>
    <w:rsid w:val="00240CAC"/>
    <w:rsid w:val="005C7231"/>
    <w:rsid w:val="006956C2"/>
    <w:rsid w:val="0079591E"/>
    <w:rsid w:val="00815676"/>
    <w:rsid w:val="008B7924"/>
    <w:rsid w:val="00904838"/>
    <w:rsid w:val="009C0865"/>
    <w:rsid w:val="00D506AA"/>
    <w:rsid w:val="01837A40"/>
    <w:rsid w:val="06C4635B"/>
    <w:rsid w:val="08C878AA"/>
    <w:rsid w:val="11462C2A"/>
    <w:rsid w:val="13563834"/>
    <w:rsid w:val="156C31E5"/>
    <w:rsid w:val="161C05F1"/>
    <w:rsid w:val="19A44EA1"/>
    <w:rsid w:val="1E4731C2"/>
    <w:rsid w:val="1F3C7AFC"/>
    <w:rsid w:val="20E33285"/>
    <w:rsid w:val="259B2F43"/>
    <w:rsid w:val="25C70724"/>
    <w:rsid w:val="2A6B0480"/>
    <w:rsid w:val="2C422D9B"/>
    <w:rsid w:val="2D953FD8"/>
    <w:rsid w:val="36DF24F3"/>
    <w:rsid w:val="3C23798F"/>
    <w:rsid w:val="3DB441DE"/>
    <w:rsid w:val="419311AD"/>
    <w:rsid w:val="43A7A0E7"/>
    <w:rsid w:val="44973083"/>
    <w:rsid w:val="47F27C27"/>
    <w:rsid w:val="4BE1398E"/>
    <w:rsid w:val="4C1511DE"/>
    <w:rsid w:val="51487E41"/>
    <w:rsid w:val="58890761"/>
    <w:rsid w:val="59B52337"/>
    <w:rsid w:val="5B4177BB"/>
    <w:rsid w:val="5FDF5C25"/>
    <w:rsid w:val="609E6C07"/>
    <w:rsid w:val="677B4921"/>
    <w:rsid w:val="77DD71DE"/>
    <w:rsid w:val="7ADA50A8"/>
    <w:rsid w:val="7FFB4ACE"/>
    <w:rsid w:val="7FFE180B"/>
    <w:rsid w:val="9DB38CC7"/>
    <w:rsid w:val="A36BC7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458</Words>
  <Characters>498</Characters>
  <Lines>3</Lines>
  <Paragraphs>1</Paragraphs>
  <TotalTime>3</TotalTime>
  <ScaleCrop>false</ScaleCrop>
  <LinksUpToDate>false</LinksUpToDate>
  <CharactersWithSpaces>498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2022-04-11T19:22:00Z</dcterms:created>
  <dc:creator>南朋友是路北</dc:creator>
  <cp:lastModifiedBy>HUAWEI</cp:lastModifiedBy>
  <cp:lastPrinted>2022-06-06T20:05:00Z</cp:lastPrinted>
  <dcterms:modified xsi:type="dcterms:W3CDTF">2025-04-07T17:19:28Z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D29F8C2CBE7A4F91BFC9BE74681C7B77</vt:lpwstr>
  </property>
</Properties>
</file>